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3C" w:rsidRPr="00636374" w:rsidRDefault="00636374">
      <w:pPr>
        <w:rPr>
          <w:sz w:val="32"/>
          <w:szCs w:val="32"/>
        </w:rPr>
      </w:pPr>
      <w:r>
        <w:rPr>
          <w:sz w:val="32"/>
          <w:szCs w:val="32"/>
        </w:rPr>
        <w:t>Объём закупаемых ресурсов по потребности.</w:t>
      </w:r>
    </w:p>
    <w:sectPr w:rsidR="0088323C" w:rsidRPr="00636374" w:rsidSect="0088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374"/>
    <w:rsid w:val="004C2A12"/>
    <w:rsid w:val="00636374"/>
    <w:rsid w:val="0088323C"/>
    <w:rsid w:val="0094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2014-08-17T07:07:00Z</dcterms:created>
  <dcterms:modified xsi:type="dcterms:W3CDTF">2014-08-17T07:09:00Z</dcterms:modified>
</cp:coreProperties>
</file>